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:rsidR="007F5C1A" w:rsidRDefault="004F5DE4" w:rsidP="007F5C1A">
      <w:pPr>
        <w:jc w:val="center"/>
        <w:rPr>
          <w:b/>
          <w:bCs/>
          <w:sz w:val="28"/>
          <w:szCs w:val="28"/>
          <w:lang w:eastAsia="ru-RU"/>
        </w:rPr>
      </w:pPr>
      <w:r w:rsidRPr="004F5DE4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457825" cy="382047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5463444" cy="38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C1A" w:rsidRDefault="007F5C1A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F5DE4" w:rsidRPr="004F5DE4" w:rsidRDefault="004F5DE4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СРОЧНО!!!!!!</w:t>
      </w:r>
    </w:p>
    <w:p w:rsidR="004F5DE4" w:rsidRDefault="004F5DE4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Нижнеобское территориальное управление Росрыболовства, вновь напоминает, что лицам, относящимся к категории коренных малочисленных народов Севера, необходимо НЕЗАМЕДЛИТЕЛЬНО сдать отчет о вылове ВБР!!!!</w:t>
      </w:r>
    </w:p>
    <w:p w:rsidR="00353ECF" w:rsidRPr="00010A3D" w:rsidRDefault="00353ECF" w:rsidP="004F5DE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0A3D">
        <w:rPr>
          <w:sz w:val="28"/>
          <w:szCs w:val="28"/>
        </w:rPr>
        <w:t xml:space="preserve">Рыбоохрана Югры информирует о необходимости соблюдения Правил рыболовства </w:t>
      </w:r>
      <w:proofErr w:type="gramStart"/>
      <w:r w:rsidRPr="00010A3D">
        <w:rPr>
          <w:sz w:val="28"/>
          <w:szCs w:val="28"/>
        </w:rPr>
        <w:t>для Западно-Сибирского рыбохозяйственного бассейна</w:t>
      </w:r>
      <w:proofErr w:type="gramEnd"/>
      <w:r w:rsidRPr="00010A3D">
        <w:rPr>
          <w:sz w:val="28"/>
          <w:szCs w:val="28"/>
        </w:rPr>
        <w:t xml:space="preserve"> утвержденных приказом Министерства сельского хозяйства Российской </w:t>
      </w:r>
      <w:r w:rsidRPr="00010A3D">
        <w:rPr>
          <w:color w:val="auto"/>
          <w:sz w:val="28"/>
          <w:szCs w:val="28"/>
        </w:rPr>
        <w:t xml:space="preserve">Федерации от 30.10.2020 №646 (далее-Правила рыболовства). 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соответствии с пунктом 47 Правил рыболовства,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в главе II Правил рыболовства.</w:t>
      </w:r>
    </w:p>
    <w:p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При осуществлении добычи (вылова) без предоставления рыболовного участка </w:t>
      </w:r>
      <w:r w:rsidRPr="00010A3D">
        <w:rPr>
          <w:rFonts w:ascii="Times New Roman" w:hAnsi="Times New Roman" w:cs="Times New Roman"/>
          <w:b/>
          <w:sz w:val="28"/>
          <w:szCs w:val="28"/>
        </w:rPr>
        <w:t xml:space="preserve">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 осуществления традиционного рыболовства), или наименование общины коренных малочисленных народов Севера, </w:t>
      </w:r>
      <w:r w:rsidRPr="00010A3D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Федерации, имеющей право осуществлять традиционное рыболовство, с указанием фамилии, имени, отчества (при наличии) владельца орудия добычи (вылова), осуществляющего традиционное рыболовство.</w:t>
      </w:r>
    </w:p>
    <w:p w:rsidR="007F5C1A" w:rsidRDefault="007F5C1A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53ECF" w:rsidRPr="00010A3D" w:rsidRDefault="00353ECF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10A3D">
        <w:rPr>
          <w:rFonts w:eastAsiaTheme="minorEastAsia"/>
          <w:sz w:val="28"/>
          <w:szCs w:val="28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Росрыболовства сведения о добыче (вылове) водных биоресурсов ежегодно, </w:t>
      </w:r>
      <w:r w:rsidRPr="004F5DE4">
        <w:rPr>
          <w:rFonts w:eastAsiaTheme="minorEastAsia"/>
          <w:b/>
          <w:sz w:val="28"/>
          <w:szCs w:val="28"/>
          <w:u w:val="single"/>
        </w:rPr>
        <w:t>не позднее 30 января года</w:t>
      </w:r>
      <w:r w:rsidRPr="00010A3D">
        <w:rPr>
          <w:rFonts w:eastAsiaTheme="minorEastAsia"/>
          <w:b/>
          <w:sz w:val="28"/>
          <w:szCs w:val="28"/>
        </w:rPr>
        <w:t>,</w:t>
      </w:r>
      <w:r w:rsidRPr="00010A3D">
        <w:rPr>
          <w:rFonts w:eastAsiaTheme="minorEastAsia"/>
          <w:sz w:val="28"/>
          <w:szCs w:val="28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:rsidR="0011111F" w:rsidRPr="00010A3D" w:rsidRDefault="0011111F" w:rsidP="000B05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рыболовного участка, должны иметь при себе паспорт или иной документ, удостоверяющий личность.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Обь-Иртышском рыбохозяйственном районе запрещается применение любых орудий и способов добычи (вылова), за исключением: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участках, предоставленных для осуществления традиционного рыболовства;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одной ставной сети длиной не более 75 м, с шагом ячеи, указанным в пунктах 20.4 и 21.5 Правил рыболовства, а также речных и озерных фитилей, вентерей,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A3D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010A3D">
        <w:rPr>
          <w:rFonts w:ascii="Times New Roman" w:hAnsi="Times New Roman" w:cs="Times New Roman"/>
          <w:sz w:val="28"/>
          <w:szCs w:val="28"/>
        </w:rPr>
        <w:t>, морд с размером (шагом) ячей, указанным в пунктах 19.5, 20.4, 21.5, 23.5 Правил рыболовства.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случае прилова редких и находящихся под угрозой исчезновения видов водных биоресурсов без соответствующего разрешения, а также запрещенных для добычи (вылова) водных биоресурсов указанные водные биоресурсы должны выпускаться в естественную среду обитания с наименьшими повреждениями.</w:t>
      </w:r>
    </w:p>
    <w:p w:rsidR="00353ECF" w:rsidRPr="00010A3D" w:rsidRDefault="00353ECF" w:rsidP="00FC41F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нарушение </w:t>
      </w:r>
      <w:proofErr w:type="gramStart"/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действующих </w:t>
      </w:r>
      <w:r w:rsidRPr="00010A3D">
        <w:rPr>
          <w:color w:val="000000"/>
          <w:sz w:val="28"/>
          <w:szCs w:val="28"/>
          <w:shd w:val="clear" w:color="auto" w:fill="FFFFFF"/>
        </w:rPr>
        <w:t>Правил</w:t>
      </w:r>
      <w:proofErr w:type="gramEnd"/>
      <w:r w:rsidRPr="00010A3D">
        <w:rPr>
          <w:color w:val="000000"/>
          <w:sz w:val="28"/>
          <w:szCs w:val="28"/>
          <w:shd w:val="clear" w:color="auto" w:fill="FFFFFF"/>
        </w:rPr>
        <w:t xml:space="preserve"> регламентирующих рыболовство</w:t>
      </w: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граждане и юридические лица могут быть привлечены к административной ответственности по ч. 2. ст. 8.37 КоАП РФ. </w:t>
      </w:r>
    </w:p>
    <w:p w:rsidR="00353ECF" w:rsidRDefault="00353ECF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1D63">
        <w:rPr>
          <w:b/>
          <w:i/>
          <w:sz w:val="28"/>
          <w:szCs w:val="28"/>
        </w:rPr>
        <w:t>Отчет</w:t>
      </w:r>
      <w:r w:rsidR="00010A3D">
        <w:rPr>
          <w:b/>
          <w:i/>
          <w:sz w:val="28"/>
          <w:szCs w:val="28"/>
        </w:rPr>
        <w:t xml:space="preserve"> о добыче (вылове) водных биоресурсов при осуществлении традиционного рыболовства</w:t>
      </w:r>
      <w:r w:rsidRPr="00CC1D63">
        <w:rPr>
          <w:b/>
          <w:i/>
          <w:sz w:val="28"/>
          <w:szCs w:val="28"/>
        </w:rPr>
        <w:t xml:space="preserve"> представляется по адресу: 628007, Ханты-Мансийский автономный округ – Югра, г. Ханты-Мансийск, ул. Гагарина, д.186, </w:t>
      </w:r>
      <w:r w:rsidR="00010A3D">
        <w:rPr>
          <w:b/>
          <w:i/>
          <w:sz w:val="28"/>
          <w:szCs w:val="28"/>
          <w:lang w:val="en-US"/>
        </w:rPr>
        <w:t>e</w:t>
      </w:r>
      <w:r w:rsidRPr="00CC1D63">
        <w:rPr>
          <w:b/>
          <w:i/>
          <w:sz w:val="28"/>
          <w:szCs w:val="28"/>
        </w:rPr>
        <w:t>-</w:t>
      </w:r>
      <w:proofErr w:type="spellStart"/>
      <w:r w:rsidRPr="00CC1D63">
        <w:rPr>
          <w:b/>
          <w:i/>
          <w:sz w:val="28"/>
          <w:szCs w:val="28"/>
        </w:rPr>
        <w:t>mail</w:t>
      </w:r>
      <w:proofErr w:type="spellEnd"/>
      <w:r w:rsidRPr="00CC1D63">
        <w:rPr>
          <w:b/>
          <w:i/>
          <w:sz w:val="28"/>
          <w:szCs w:val="28"/>
        </w:rPr>
        <w:t>: gosсontrol86@noturfish.ru; тел/факс. 8 (3467)33-67-93.</w:t>
      </w: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10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B40" w:rsidRDefault="00961B40" w:rsidP="0007750F">
      <w:r>
        <w:separator/>
      </w:r>
    </w:p>
  </w:endnote>
  <w:endnote w:type="continuationSeparator" w:id="0">
    <w:p w:rsidR="00961B40" w:rsidRDefault="00961B40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44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B40" w:rsidRDefault="00961B40" w:rsidP="0007750F">
      <w:r>
        <w:separator/>
      </w:r>
    </w:p>
  </w:footnote>
  <w:footnote w:type="continuationSeparator" w:id="0">
    <w:p w:rsidR="00961B40" w:rsidRDefault="00961B40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235688">
    <w:abstractNumId w:val="3"/>
  </w:num>
  <w:num w:numId="2" w16cid:durableId="98712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17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65239">
    <w:abstractNumId w:val="0"/>
  </w:num>
  <w:num w:numId="6" w16cid:durableId="604192629">
    <w:abstractNumId w:val="1"/>
  </w:num>
  <w:num w:numId="7" w16cid:durableId="756437663">
    <w:abstractNumId w:val="5"/>
  </w:num>
  <w:num w:numId="8" w16cid:durableId="205503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1B40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72ADA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6AA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D00-6E73-401B-95E6-C317394B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2020-11-03T07:15:00Z</cp:lastPrinted>
  <dcterms:created xsi:type="dcterms:W3CDTF">2023-01-24T04:33:00Z</dcterms:created>
  <dcterms:modified xsi:type="dcterms:W3CDTF">2023-01-24T04:33:00Z</dcterms:modified>
</cp:coreProperties>
</file>